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2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808"/>
        <w:gridCol w:w="5064"/>
        <w:gridCol w:w="1752"/>
      </w:tblGrid>
      <w:tr>
        <w:trPr>
          <w:trHeight w:val="950" w:hRule="exac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0" w:after="0"/>
              <w:ind w:firstLine="160" w:left="160" w:right="0"/>
              <w:jc w:val="left"/>
              <w:rPr/>
            </w:pPr>
            <w:r>
              <w:rPr/>
            </w:r>
          </w:p>
          <w:p>
            <w:pPr>
              <w:pStyle w:val="TableContents"/>
              <w:widowControl w:val="false"/>
              <w:bidi w:val="0"/>
              <w:spacing w:before="0" w:after="0"/>
              <w:ind w:firstLine="160" w:left="160" w:right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￼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60" w:type="dxa"/>
              <w:left w:w="260" w:type="dxa"/>
              <w:bottom w:w="260" w:type="dxa"/>
              <w:right w:w="26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ind w:firstLine="110" w:left="110" w:right="0"/>
              <w:jc w:val="center"/>
              <w:rPr/>
            </w:pP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>Modulo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>Reclami/Segnalazioni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>SA8000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40" w:hRule="exact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0" w:after="0"/>
              <w:ind w:firstLine="110" w:left="110" w:right="554"/>
              <w:jc w:val="center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Codice documento: PGRS02_M01 “Modello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NC/Reclami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2" w:after="0"/>
              <w:ind w:firstLine="110" w:left="110" w:right="0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Rev.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01 del 20/02/2025</w:t>
            </w:r>
          </w:p>
        </w:tc>
      </w:tr>
    </w:tbl>
    <w:p>
      <w:pPr>
        <w:pStyle w:val="Normal"/>
        <w:widowControl w:val="false"/>
        <w:bidi w:val="0"/>
        <w:spacing w:before="0" w:after="1"/>
        <w:ind w:hanging="0" w:left="0" w:right="0"/>
        <w:jc w:val="lef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1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2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3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4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5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6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7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8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  <w:r>
        <w:rPr>
          <w:rFonts w:eastAsia="Calibri" w:cs="Calibri" w:ascii="Calibri" w:hAnsi="Calibri"/>
          <w:color w:val="000000"/>
          <w:sz w:val="24"/>
          <w:szCs w:val="24"/>
        </w:rPr>
        <w:pict>
          <v:shape id="shape_0" ID="Shape9" coordsize="327,304" path="m0,0l326,0l326,303l0,303l0,0e" stroked="t" o:allowincell="f" style="position:absolute;margin-left:0pt;margin-top:-8.65pt;width:9.2pt;height:8.55pt;mso-wrap-style:none;v-text-anchor:middle;mso-position-vertical:top">
            <v:fill o:detectmouseclick="t" on="false"/>
            <v:stroke color="black" weight="6480" joinstyle="miter" endcap="flat"/>
            <w10:wrap type="square"/>
          </v:shape>
        </w:pict>
      </w:r>
    </w:p>
    <w:tbl>
      <w:tblPr>
        <w:tblW w:w="963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257"/>
        <w:gridCol w:w="3973"/>
        <w:gridCol w:w="2402"/>
      </w:tblGrid>
      <w:tr>
        <w:trPr>
          <w:trHeight w:val="1274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110" w:left="110" w:right="83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Segnalazione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emessa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da: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(lasciare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in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bianco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se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si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desidera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rimanere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anonimi)</w:t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111" w:left="111" w:right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Data:</w:t>
            </w:r>
          </w:p>
        </w:tc>
      </w:tr>
      <w:tr>
        <w:trPr>
          <w:trHeight w:val="954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lineRule="exact" w:line="388" w:before="0" w:after="0"/>
              <w:ind w:firstLine="2677" w:left="2677" w:right="2662"/>
              <w:jc w:val="center"/>
              <w:rPr/>
            </w:pP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>Area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>oggetto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>della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Calibri-Bold" w:cs="Calibri-Bold" w:ascii="Calibri-Bold" w:hAnsi="Calibri-Bold"/>
                <w:b/>
                <w:bCs/>
                <w:color w:val="000000"/>
                <w:sz w:val="32"/>
                <w:szCs w:val="32"/>
              </w:rPr>
              <w:t>segnalazione</w:t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030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435" w:left="435" w:right="0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Lavoro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infantile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0" w:after="0"/>
              <w:ind w:firstLine="489" w:left="110" w:right="438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Libertà di associazione e diritto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alla</w:t>
              <w:tab/>
              <w:t>contrattazione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collettiva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382" w:left="382" w:right="0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Orario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di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lavoro</w:t>
            </w:r>
          </w:p>
        </w:tc>
      </w:tr>
      <w:tr>
        <w:trPr>
          <w:trHeight w:val="562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435" w:left="435" w:right="0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Lavoro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forzato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o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obbligato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436" w:left="436" w:right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Discriminazione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382" w:left="382" w:right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Retribuzione</w:t>
            </w:r>
          </w:p>
        </w:tc>
      </w:tr>
      <w:tr>
        <w:trPr>
          <w:trHeight w:val="740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435" w:left="435" w:right="0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Salute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e sicurezza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436" w:left="436" w:right="0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Procedure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disciplinari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0" w:after="0"/>
              <w:ind w:firstLine="382" w:left="111" w:right="985"/>
              <w:jc w:val="left"/>
              <w:rPr/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Sistema di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Gestione</w:t>
            </w:r>
          </w:p>
        </w:tc>
      </w:tr>
      <w:tr>
        <w:trPr>
          <w:trHeight w:val="566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" w:after="0"/>
              <w:ind w:firstLine="110" w:left="110" w:right="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Descrizione:</w:t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FD7E7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8ECF3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 w:val="false"/>
        <w:bidi w:val="0"/>
        <w:spacing w:before="100" w:after="0"/>
        <w:ind w:firstLine="110" w:left="110" w:right="0"/>
        <w:jc w:val="left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Per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mantenere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l’anonimato potete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spedire 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mezzo posta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a:</w:t>
      </w:r>
    </w:p>
    <w:p>
      <w:pPr>
        <w:pStyle w:val="Normal"/>
        <w:widowControl w:val="false"/>
        <w:bidi w:val="0"/>
        <w:spacing w:before="5" w:after="0"/>
        <w:ind w:firstLine="110" w:left="110" w:right="3905"/>
        <w:jc w:val="left"/>
        <w:rPr>
          <w:rFonts w:ascii="Calibri" w:hAnsi="Calibri" w:eastAsia="Calibri" w:cs="Calibri"/>
          <w:color w:val="006FC0"/>
          <w:sz w:val="24"/>
          <w:szCs w:val="24"/>
        </w:rPr>
      </w:pPr>
      <w:r>
        <w:rPr>
          <w:rFonts w:eastAsia="Calibri" w:cs="Calibri" w:ascii="Calibri" w:hAnsi="Calibri"/>
          <w:color w:val="006FC0"/>
          <w:sz w:val="24"/>
          <w:szCs w:val="24"/>
        </w:rPr>
        <w:t>Idroambiente Srl Via Leverano, 19-73041 Carmiano (LE)</w:t>
      </w:r>
    </w:p>
    <w:p>
      <w:pPr>
        <w:pStyle w:val="Normal"/>
        <w:widowControl w:val="false"/>
        <w:bidi w:val="0"/>
        <w:spacing w:before="100" w:after="0"/>
        <w:ind w:firstLine="110" w:left="110" w:right="0"/>
        <w:jc w:val="lef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oppure</w:t>
      </w:r>
    </w:p>
    <w:p>
      <w:pPr>
        <w:pStyle w:val="Normal"/>
        <w:widowControl w:val="false"/>
        <w:bidi w:val="0"/>
        <w:spacing w:before="5" w:after="0"/>
        <w:ind w:firstLine="110" w:left="110" w:right="3905"/>
        <w:jc w:val="left"/>
        <w:rPr/>
      </w:pPr>
      <w:r>
        <w:rPr>
          <w:rFonts w:eastAsia="Calibri" w:cs="Calibri" w:ascii="Calibri" w:hAnsi="Calibri"/>
          <w:color w:val="006FC0"/>
          <w:sz w:val="24"/>
          <w:szCs w:val="24"/>
        </w:rPr>
        <w:t>TUV Italia srl, Viale Fulvio Testi 280/6 – 20126 Milano – Italy</w:t>
      </w:r>
    </w:p>
    <w:p>
      <w:pPr>
        <w:pStyle w:val="Normal"/>
        <w:widowControl w:val="false"/>
        <w:bidi w:val="0"/>
        <w:spacing w:before="100" w:after="0"/>
        <w:ind w:firstLine="110" w:left="110" w:right="0"/>
        <w:jc w:val="lef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oppure</w:t>
      </w:r>
    </w:p>
    <w:p>
      <w:pPr>
        <w:pStyle w:val="Normal"/>
        <w:widowControl w:val="false"/>
        <w:bidi w:val="0"/>
        <w:spacing w:before="0" w:after="0"/>
        <w:ind w:firstLine="110" w:left="110" w:right="712"/>
        <w:jc w:val="left"/>
        <w:rPr/>
      </w:pPr>
      <w:r>
        <w:rPr>
          <w:rFonts w:eastAsia="Calibri" w:cs="Calibri" w:ascii="Calibri" w:hAnsi="Calibri"/>
          <w:color w:val="006FC0"/>
          <w:sz w:val="24"/>
          <w:szCs w:val="24"/>
        </w:rPr>
        <w:t>SAAS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Social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Accountability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Accreditation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Services, 9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East 37</w:t>
      </w:r>
      <w:r>
        <w:rPr>
          <w:rFonts w:eastAsia="Calibri" w:cs="Calibri" w:ascii="Calibri" w:hAnsi="Calibri"/>
          <w:color w:val="006FC0"/>
          <w:position w:val="16"/>
          <w:sz w:val="16"/>
          <w:szCs w:val="16"/>
        </w:rPr>
        <w:t>th</w:t>
      </w:r>
      <w:r>
        <w:rPr>
          <w:rFonts w:eastAsia="Calibri" w:cs="Calibri" w:ascii="Calibri" w:hAnsi="Calibri"/>
          <w:color w:val="006FC0"/>
          <w:position w:val="16"/>
          <w:sz w:val="16"/>
          <w:szCs w:val="16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Street 10</w:t>
      </w:r>
      <w:r>
        <w:rPr>
          <w:rFonts w:eastAsia="Calibri" w:cs="Calibri" w:ascii="Calibri" w:hAnsi="Calibri"/>
          <w:color w:val="006FC0"/>
          <w:position w:val="16"/>
          <w:sz w:val="16"/>
          <w:szCs w:val="16"/>
        </w:rPr>
        <w:t>th</w:t>
      </w:r>
      <w:r>
        <w:rPr>
          <w:rFonts w:eastAsia="Calibri" w:cs="Calibri" w:ascii="Calibri" w:hAnsi="Calibri"/>
          <w:color w:val="006FC0"/>
          <w:position w:val="16"/>
          <w:sz w:val="16"/>
          <w:szCs w:val="16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Floor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–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New York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NY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10016</w:t>
      </w:r>
      <w:r>
        <w:rPr>
          <w:rFonts w:eastAsia="Calibri" w:cs="Calibri" w:ascii="Calibri" w:hAnsi="Calibri"/>
          <w:color w:val="006FC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6FC0"/>
          <w:sz w:val="24"/>
          <w:szCs w:val="24"/>
        </w:rPr>
        <w:t>– United States of America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Diversamente potete inviare il modulo ad uno di seguenti indirizzi di posta elettronica</w:t>
      </w:r>
    </w:p>
    <w:p>
      <w:pPr>
        <w:pStyle w:val="Normal"/>
        <w:widowControl w:val="false"/>
        <w:bidi w:val="0"/>
        <w:spacing w:before="0" w:after="0"/>
        <w:ind w:hanging="0" w:left="0" w:right="0"/>
        <w:jc w:val="both"/>
        <w:rPr/>
      </w:pPr>
      <w:hyperlink r:id="rId2">
        <w:r>
          <w:rPr>
            <w:rStyle w:val="Hyperlink"/>
          </w:rPr>
          <w:t>info@idroambiente-srl.it</w:t>
        </w:r>
      </w:hyperlink>
      <w:r>
        <w:rPr>
          <w:rFonts w:eastAsia="Calibri" w:cs="Calibri" w:ascii="Calibri" w:hAnsi="Calibri"/>
          <w:color w:val="0462C1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462C1"/>
          <w:sz w:val="22"/>
          <w:szCs w:val="22"/>
        </w:rPr>
        <w:t xml:space="preserve">o </w:t>
      </w:r>
      <w:hyperlink r:id="rId3">
        <w:r>
          <w:rPr>
            <w:rStyle w:val="Hyperlink"/>
          </w:rPr>
          <w:t>https://tuvsud.segnalazioni.net/</w:t>
        </w:r>
      </w:hyperlink>
      <w:r>
        <w:rPr>
          <w:rFonts w:eastAsia="Calibri" w:cs="Calibri" w:ascii="Calibri" w:hAnsi="Calibri"/>
          <w:color w:val="0462C1"/>
          <w:sz w:val="22"/>
          <w:szCs w:val="22"/>
        </w:rPr>
        <w:t xml:space="preserve"> o </w:t>
      </w:r>
      <w:hyperlink r:id="rId4">
        <w:r>
          <w:rPr>
            <w:rStyle w:val="Hyperlink"/>
          </w:rPr>
          <w:t>saas@saasaccreditation.org</w:t>
        </w:r>
      </w:hyperlink>
    </w:p>
    <w:sectPr>
      <w:type w:val="nextPage"/>
      <w:pgSz w:w="11920" w:h="16840"/>
      <w:pgMar w:left="1040" w:right="1000" w:gutter="0" w:header="0" w:top="1420" w:footer="0" w:bottom="2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  <w:font w:name="Calibri-Bold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idroambiente-srl.it" TargetMode="External"/><Relationship Id="rId3" Type="http://schemas.openxmlformats.org/officeDocument/2006/relationships/hyperlink" Target="https://tuvsud.segnalazioni.net/" TargetMode="External"/><Relationship Id="rId4" Type="http://schemas.openxmlformats.org/officeDocument/2006/relationships/hyperlink" Target="mailto:saas@saasaccreditation.or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